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42F1" w14:textId="77777777" w:rsidR="007F021F" w:rsidRPr="00660DFE" w:rsidRDefault="007F021F" w:rsidP="009C1D46">
      <w:pPr>
        <w:tabs>
          <w:tab w:val="left" w:pos="4500"/>
        </w:tabs>
        <w:spacing w:line="280" w:lineRule="atLeast"/>
        <w:rPr>
          <w:rFonts w:ascii="Arial" w:hAnsi="Arial" w:cs="Arial"/>
          <w:sz w:val="20"/>
          <w:szCs w:val="20"/>
        </w:rPr>
      </w:pPr>
    </w:p>
    <w:p w14:paraId="5033C1F5" w14:textId="77777777" w:rsidR="00C24965" w:rsidRPr="00660DFE" w:rsidRDefault="00C24965" w:rsidP="007F021F">
      <w:pPr>
        <w:spacing w:line="280" w:lineRule="atLeast"/>
        <w:rPr>
          <w:rFonts w:ascii="Arial" w:hAnsi="Arial" w:cs="Arial"/>
          <w:color w:val="669966"/>
          <w:sz w:val="28"/>
          <w:szCs w:val="28"/>
        </w:rPr>
      </w:pPr>
    </w:p>
    <w:p w14:paraId="04914A70" w14:textId="77777777" w:rsidR="00C24965" w:rsidRPr="00660DFE" w:rsidRDefault="00C24965" w:rsidP="007F021F">
      <w:pPr>
        <w:spacing w:line="280" w:lineRule="atLeast"/>
        <w:rPr>
          <w:rFonts w:ascii="Arial" w:hAnsi="Arial" w:cs="Arial"/>
          <w:color w:val="669966"/>
          <w:sz w:val="28"/>
          <w:szCs w:val="28"/>
        </w:rPr>
      </w:pPr>
    </w:p>
    <w:p w14:paraId="614CE4BD" w14:textId="77777777" w:rsidR="00320CEF" w:rsidRPr="00660DFE" w:rsidRDefault="00320CEF" w:rsidP="007F021F">
      <w:pPr>
        <w:spacing w:line="280" w:lineRule="atLeast"/>
        <w:rPr>
          <w:rFonts w:ascii="Arial" w:hAnsi="Arial" w:cs="Arial"/>
          <w:color w:val="669966"/>
          <w:sz w:val="28"/>
          <w:szCs w:val="28"/>
        </w:rPr>
      </w:pPr>
    </w:p>
    <w:p w14:paraId="40941269" w14:textId="27237160" w:rsidR="00CD3801" w:rsidRPr="00660DFE" w:rsidRDefault="002C1B85" w:rsidP="007F021F">
      <w:pPr>
        <w:spacing w:line="280" w:lineRule="atLeast"/>
        <w:rPr>
          <w:rFonts w:ascii="Arial" w:hAnsi="Arial" w:cs="Arial"/>
          <w:color w:val="669966"/>
          <w:sz w:val="28"/>
          <w:szCs w:val="28"/>
        </w:rPr>
      </w:pPr>
      <w:r w:rsidRPr="00660DFE">
        <w:rPr>
          <w:rFonts w:ascii="Arial" w:hAnsi="Arial" w:cs="Arial"/>
          <w:color w:val="669966"/>
          <w:sz w:val="28"/>
          <w:szCs w:val="28"/>
        </w:rPr>
        <w:t>Medien</w:t>
      </w:r>
      <w:r w:rsidR="006661D8" w:rsidRPr="00660DFE">
        <w:rPr>
          <w:rFonts w:ascii="Arial" w:hAnsi="Arial" w:cs="Arial"/>
          <w:color w:val="669966"/>
          <w:sz w:val="28"/>
          <w:szCs w:val="28"/>
        </w:rPr>
        <w:t>mitteilung</w:t>
      </w:r>
      <w:r w:rsidRPr="00660DFE">
        <w:rPr>
          <w:rFonts w:ascii="Arial" w:hAnsi="Arial" w:cs="Arial"/>
          <w:color w:val="669966"/>
          <w:sz w:val="28"/>
          <w:szCs w:val="28"/>
        </w:rPr>
        <w:t>:</w:t>
      </w:r>
    </w:p>
    <w:p w14:paraId="7055F30C" w14:textId="41942EF7" w:rsidR="00761800" w:rsidRPr="00660DFE" w:rsidRDefault="00173370" w:rsidP="00253862">
      <w:pPr>
        <w:spacing w:line="280" w:lineRule="atLeast"/>
        <w:rPr>
          <w:rFonts w:ascii="Arial" w:hAnsi="Arial" w:cs="Arial"/>
          <w:b/>
          <w:color w:val="669966"/>
          <w:sz w:val="32"/>
          <w:szCs w:val="32"/>
        </w:rPr>
      </w:pPr>
      <w:r w:rsidRPr="00660DFE">
        <w:rPr>
          <w:rFonts w:ascii="Arial" w:hAnsi="Arial" w:cs="Arial"/>
          <w:b/>
          <w:color w:val="669966"/>
          <w:sz w:val="32"/>
          <w:szCs w:val="32"/>
        </w:rPr>
        <w:t>GRÜNE</w:t>
      </w:r>
      <w:r w:rsidR="00660DFE" w:rsidRPr="00660DFE">
        <w:rPr>
          <w:rFonts w:ascii="Arial" w:hAnsi="Arial" w:cs="Arial"/>
          <w:b/>
          <w:color w:val="669966"/>
          <w:sz w:val="32"/>
          <w:szCs w:val="32"/>
        </w:rPr>
        <w:t>N</w:t>
      </w:r>
      <w:r w:rsidRPr="00660DFE">
        <w:rPr>
          <w:rFonts w:ascii="Arial" w:hAnsi="Arial" w:cs="Arial"/>
          <w:b/>
          <w:color w:val="669966"/>
          <w:sz w:val="32"/>
          <w:szCs w:val="32"/>
        </w:rPr>
        <w:t xml:space="preserve"> </w:t>
      </w:r>
      <w:r w:rsidR="00E23150" w:rsidRPr="00660DFE">
        <w:rPr>
          <w:rFonts w:ascii="Arial" w:hAnsi="Arial" w:cs="Arial"/>
          <w:b/>
          <w:color w:val="669966"/>
          <w:sz w:val="32"/>
          <w:szCs w:val="32"/>
        </w:rPr>
        <w:t xml:space="preserve">Uri </w:t>
      </w:r>
      <w:r w:rsidR="00660DFE" w:rsidRPr="00660DFE">
        <w:rPr>
          <w:rFonts w:ascii="Arial" w:hAnsi="Arial" w:cs="Arial"/>
          <w:b/>
          <w:color w:val="669966"/>
          <w:sz w:val="32"/>
          <w:szCs w:val="32"/>
        </w:rPr>
        <w:t xml:space="preserve">zum Abstimmungssonntag vom </w:t>
      </w:r>
      <w:r w:rsidR="003734E4">
        <w:rPr>
          <w:rFonts w:ascii="Arial" w:hAnsi="Arial" w:cs="Arial"/>
          <w:b/>
          <w:color w:val="669966"/>
          <w:sz w:val="32"/>
          <w:szCs w:val="32"/>
        </w:rPr>
        <w:t>30. November</w:t>
      </w:r>
    </w:p>
    <w:p w14:paraId="22FA5DDB" w14:textId="769FFA78" w:rsidR="00E36E9A" w:rsidRPr="00660DFE" w:rsidRDefault="0034218B" w:rsidP="00552FF9">
      <w:pPr>
        <w:spacing w:line="280" w:lineRule="atLeast"/>
        <w:rPr>
          <w:rFonts w:ascii="Arial" w:hAnsi="Arial" w:cs="Arial"/>
          <w:sz w:val="20"/>
          <w:szCs w:val="20"/>
        </w:rPr>
      </w:pPr>
      <w:r w:rsidRPr="00660DFE">
        <w:rPr>
          <w:rFonts w:ascii="Arial" w:hAnsi="Arial" w:cs="Arial"/>
          <w:b/>
          <w:color w:val="669966"/>
          <w:sz w:val="40"/>
          <w:szCs w:val="56"/>
        </w:rPr>
        <w:t xml:space="preserve"> </w:t>
      </w:r>
    </w:p>
    <w:p w14:paraId="29D06528" w14:textId="05D1F2A3" w:rsidR="00320CEF" w:rsidRDefault="00253862" w:rsidP="00F0363C">
      <w:pPr>
        <w:spacing w:line="276" w:lineRule="auto"/>
        <w:rPr>
          <w:rFonts w:ascii="Arial" w:hAnsi="Arial" w:cs="Arial"/>
          <w:b/>
          <w:color w:val="000000" w:themeColor="text1"/>
          <w:sz w:val="22"/>
          <w:szCs w:val="22"/>
        </w:rPr>
      </w:pPr>
      <w:r w:rsidRPr="00A308E3">
        <w:rPr>
          <w:rFonts w:ascii="Arial" w:hAnsi="Arial" w:cs="Arial"/>
          <w:bCs/>
          <w:sz w:val="22"/>
          <w:szCs w:val="22"/>
        </w:rPr>
        <w:t xml:space="preserve">Altdorf, </w:t>
      </w:r>
      <w:r w:rsidR="00771492">
        <w:rPr>
          <w:rFonts w:ascii="Arial" w:hAnsi="Arial" w:cs="Arial"/>
          <w:bCs/>
          <w:sz w:val="22"/>
          <w:szCs w:val="22"/>
        </w:rPr>
        <w:t>1</w:t>
      </w:r>
      <w:r w:rsidRPr="00A308E3">
        <w:rPr>
          <w:rFonts w:ascii="Arial" w:hAnsi="Arial" w:cs="Arial"/>
          <w:bCs/>
          <w:sz w:val="22"/>
          <w:szCs w:val="22"/>
        </w:rPr>
        <w:t xml:space="preserve">. </w:t>
      </w:r>
      <w:r w:rsidR="00771492">
        <w:rPr>
          <w:rFonts w:ascii="Arial" w:hAnsi="Arial" w:cs="Arial"/>
          <w:bCs/>
          <w:sz w:val="22"/>
          <w:szCs w:val="22"/>
        </w:rPr>
        <w:t>Dezember</w:t>
      </w:r>
      <w:r w:rsidR="00346D63" w:rsidRPr="00A308E3">
        <w:rPr>
          <w:rFonts w:ascii="Arial" w:hAnsi="Arial" w:cs="Arial"/>
          <w:bCs/>
          <w:sz w:val="22"/>
          <w:szCs w:val="22"/>
        </w:rPr>
        <w:t xml:space="preserve"> </w:t>
      </w:r>
      <w:r w:rsidRPr="00A308E3">
        <w:rPr>
          <w:rFonts w:ascii="Arial" w:hAnsi="Arial" w:cs="Arial"/>
          <w:bCs/>
          <w:sz w:val="22"/>
          <w:szCs w:val="22"/>
        </w:rPr>
        <w:t>2025</w:t>
      </w:r>
      <w:r w:rsidRPr="00660DFE">
        <w:rPr>
          <w:rFonts w:ascii="Arial" w:hAnsi="Arial" w:cs="Arial"/>
          <w:bCs/>
          <w:sz w:val="22"/>
          <w:szCs w:val="22"/>
        </w:rPr>
        <w:t xml:space="preserve"> </w:t>
      </w:r>
      <w:r w:rsidR="00E627DD" w:rsidRPr="00660DFE">
        <w:rPr>
          <w:rFonts w:ascii="Arial" w:hAnsi="Arial" w:cs="Arial"/>
          <w:bCs/>
          <w:sz w:val="22"/>
          <w:szCs w:val="22"/>
        </w:rPr>
        <w:t>–</w:t>
      </w:r>
      <w:r w:rsidRPr="00660DFE">
        <w:rPr>
          <w:rFonts w:ascii="Arial" w:hAnsi="Arial" w:cs="Arial"/>
          <w:b/>
          <w:sz w:val="22"/>
          <w:szCs w:val="22"/>
        </w:rPr>
        <w:t xml:space="preserve"> </w:t>
      </w:r>
      <w:r w:rsidR="00346D63" w:rsidRPr="00660DFE">
        <w:rPr>
          <w:rFonts w:ascii="Arial" w:hAnsi="Arial" w:cs="Arial"/>
          <w:b/>
          <w:sz w:val="22"/>
          <w:szCs w:val="22"/>
        </w:rPr>
        <w:t xml:space="preserve">Die GRÜNEN Uri </w:t>
      </w:r>
      <w:r w:rsidR="00AF1509">
        <w:rPr>
          <w:rFonts w:ascii="Arial" w:hAnsi="Arial" w:cs="Arial"/>
          <w:b/>
          <w:sz w:val="22"/>
          <w:szCs w:val="22"/>
        </w:rPr>
        <w:t>freuen sich über die positiven kantonalen Abstimmungsresultate. Für gerechte Bildungschancen, für mehr Transparenz bei der öffentlichen Hand und eine ausgeglichene zeitliche Finanz- und Lastenverteilung. Die Ablehnung der Initiative für die Zukunft ist hingegen enttäuschend. Es braucht mehr Steuergerechtigkeit. Ebenso braucht es eine wirkliche Gleichstellung, weshalb die GRÜNEN Uri die Ablehnung der</w:t>
      </w:r>
      <w:r w:rsidR="00AF1509" w:rsidRPr="00AF1509">
        <w:rPr>
          <w:rFonts w:ascii="Arial" w:hAnsi="Arial" w:cs="Arial"/>
          <w:b/>
          <w:bCs/>
          <w:sz w:val="22"/>
          <w:szCs w:val="22"/>
        </w:rPr>
        <w:t xml:space="preserve"> </w:t>
      </w:r>
      <w:r w:rsidR="00AF1509" w:rsidRPr="00AF1509">
        <w:rPr>
          <w:rFonts w:ascii="Arial" w:hAnsi="Arial" w:cs="Arial"/>
          <w:b/>
          <w:bCs/>
          <w:iCs/>
          <w:sz w:val="22"/>
          <w:szCs w:val="22"/>
        </w:rPr>
        <w:t>Service-Citoyen-Initiative begrüssen.</w:t>
      </w:r>
      <w:r w:rsidR="00AF1509">
        <w:rPr>
          <w:rFonts w:ascii="Arial" w:hAnsi="Arial" w:cs="Arial"/>
          <w:iCs/>
          <w:sz w:val="22"/>
          <w:szCs w:val="22"/>
        </w:rPr>
        <w:t xml:space="preserve"> </w:t>
      </w:r>
    </w:p>
    <w:p w14:paraId="302E1C61" w14:textId="77777777" w:rsidR="00E40562" w:rsidRPr="00660DFE" w:rsidRDefault="00E40562" w:rsidP="00F0363C">
      <w:pPr>
        <w:spacing w:line="276" w:lineRule="auto"/>
        <w:rPr>
          <w:rFonts w:ascii="Arial" w:hAnsi="Arial" w:cs="Arial"/>
          <w:bCs/>
          <w:sz w:val="22"/>
          <w:szCs w:val="22"/>
        </w:rPr>
      </w:pPr>
    </w:p>
    <w:p w14:paraId="053A9197" w14:textId="741200EF" w:rsidR="00660DFE" w:rsidRPr="00771492" w:rsidRDefault="00771492" w:rsidP="00253862">
      <w:pPr>
        <w:spacing w:line="276" w:lineRule="auto"/>
        <w:rPr>
          <w:rFonts w:ascii="Arial" w:hAnsi="Arial" w:cs="Arial"/>
          <w:b/>
          <w:sz w:val="22"/>
          <w:szCs w:val="22"/>
        </w:rPr>
      </w:pPr>
      <w:r>
        <w:rPr>
          <w:rFonts w:ascii="Arial" w:hAnsi="Arial" w:cs="Arial"/>
          <w:b/>
          <w:sz w:val="22"/>
          <w:szCs w:val="22"/>
        </w:rPr>
        <w:t xml:space="preserve">Deutliche kantonale </w:t>
      </w:r>
      <w:r w:rsidR="004F1997">
        <w:rPr>
          <w:rFonts w:ascii="Arial" w:hAnsi="Arial" w:cs="Arial"/>
          <w:b/>
          <w:sz w:val="22"/>
          <w:szCs w:val="22"/>
        </w:rPr>
        <w:t>Resultate</w:t>
      </w:r>
    </w:p>
    <w:p w14:paraId="184C91E4" w14:textId="4D176695" w:rsidR="00771492" w:rsidRDefault="00771492" w:rsidP="00253862">
      <w:pPr>
        <w:spacing w:line="276" w:lineRule="auto"/>
        <w:rPr>
          <w:rFonts w:ascii="Arial" w:hAnsi="Arial" w:cs="Arial"/>
          <w:bCs/>
          <w:sz w:val="22"/>
          <w:szCs w:val="22"/>
        </w:rPr>
      </w:pPr>
      <w:r>
        <w:rPr>
          <w:rFonts w:ascii="Arial" w:hAnsi="Arial" w:cs="Arial"/>
          <w:bCs/>
          <w:sz w:val="22"/>
          <w:szCs w:val="22"/>
        </w:rPr>
        <w:t>Die deutliche Ablehnung der Volksschulverordnung haben die</w:t>
      </w:r>
      <w:r w:rsidR="00E40562">
        <w:rPr>
          <w:rFonts w:ascii="Arial" w:hAnsi="Arial" w:cs="Arial"/>
          <w:bCs/>
          <w:sz w:val="22"/>
          <w:szCs w:val="22"/>
        </w:rPr>
        <w:t xml:space="preserve"> GRÜNE</w:t>
      </w:r>
      <w:r>
        <w:rPr>
          <w:rFonts w:ascii="Arial" w:hAnsi="Arial" w:cs="Arial"/>
          <w:bCs/>
          <w:sz w:val="22"/>
          <w:szCs w:val="22"/>
        </w:rPr>
        <w:t>N</w:t>
      </w:r>
      <w:r w:rsidR="00E40562">
        <w:rPr>
          <w:rFonts w:ascii="Arial" w:hAnsi="Arial" w:cs="Arial"/>
          <w:bCs/>
          <w:sz w:val="22"/>
          <w:szCs w:val="22"/>
        </w:rPr>
        <w:t xml:space="preserve"> Uri </w:t>
      </w:r>
      <w:r>
        <w:rPr>
          <w:rFonts w:ascii="Arial" w:hAnsi="Arial" w:cs="Arial"/>
          <w:bCs/>
          <w:sz w:val="22"/>
          <w:szCs w:val="22"/>
        </w:rPr>
        <w:t xml:space="preserve">mit Freude zur Kenntnis genommen. </w:t>
      </w:r>
      <w:r w:rsidR="009B74DC">
        <w:rPr>
          <w:rFonts w:ascii="Arial" w:hAnsi="Arial" w:cs="Arial"/>
          <w:bCs/>
          <w:sz w:val="22"/>
          <w:szCs w:val="22"/>
        </w:rPr>
        <w:t xml:space="preserve">Die GRÜNEN Parlamentarier*innen haben die Vorlage bereits im Rat kritisiert. </w:t>
      </w:r>
      <w:r>
        <w:rPr>
          <w:rFonts w:ascii="Arial" w:hAnsi="Arial" w:cs="Arial"/>
          <w:bCs/>
          <w:sz w:val="22"/>
          <w:szCs w:val="22"/>
        </w:rPr>
        <w:t xml:space="preserve">Die Volksschule soll für alle Urner Schulkinder möglichst gerechte Chancen bieten. Nun können Regierung und Parlament einen besseren Vorschlag für den zusätzlichen Ressourceneinsatz erarbeiten, der auch die finanzielle Beteiligung des Kantons beinhaltet. Für die GRÜNE Uri ist eine möglichst hohe Chancengleichheit unter den Urnern Volksschulen, wie auch eine hohe Bildungsqualität ein Muss. Ein Dankeschön </w:t>
      </w:r>
      <w:r w:rsidR="009B74DC">
        <w:rPr>
          <w:rFonts w:ascii="Arial" w:hAnsi="Arial" w:cs="Arial"/>
          <w:bCs/>
          <w:sz w:val="22"/>
          <w:szCs w:val="22"/>
        </w:rPr>
        <w:t xml:space="preserve">geht </w:t>
      </w:r>
      <w:r>
        <w:rPr>
          <w:rFonts w:ascii="Arial" w:hAnsi="Arial" w:cs="Arial"/>
          <w:bCs/>
          <w:sz w:val="22"/>
          <w:szCs w:val="22"/>
        </w:rPr>
        <w:t xml:space="preserve">an den Verband der Lehrerinnen und Lehrer Uri (LUR), der sich mit dem Referendum und der Abstimmungskampagne für die Urner Schulkinder engagiert hat. </w:t>
      </w:r>
    </w:p>
    <w:p w14:paraId="24FA2483" w14:textId="77777777" w:rsidR="00771492" w:rsidRDefault="00771492" w:rsidP="00253862">
      <w:pPr>
        <w:spacing w:line="276" w:lineRule="auto"/>
        <w:rPr>
          <w:rFonts w:ascii="Arial" w:hAnsi="Arial" w:cs="Arial"/>
          <w:bCs/>
          <w:sz w:val="22"/>
          <w:szCs w:val="22"/>
        </w:rPr>
      </w:pPr>
    </w:p>
    <w:p w14:paraId="695567BD" w14:textId="3A261DA6" w:rsidR="00253862" w:rsidRDefault="00771492" w:rsidP="00197B70">
      <w:pPr>
        <w:spacing w:line="276" w:lineRule="auto"/>
        <w:rPr>
          <w:rFonts w:ascii="Arial" w:hAnsi="Arial" w:cs="Arial"/>
          <w:iCs/>
          <w:sz w:val="22"/>
          <w:szCs w:val="22"/>
        </w:rPr>
      </w:pPr>
      <w:r>
        <w:rPr>
          <w:rFonts w:ascii="Arial" w:hAnsi="Arial" w:cs="Arial"/>
          <w:bCs/>
          <w:sz w:val="22"/>
          <w:szCs w:val="22"/>
        </w:rPr>
        <w:t xml:space="preserve">Auch die Zustimmung zur </w:t>
      </w:r>
      <w:r w:rsidR="00B4638A">
        <w:rPr>
          <w:rFonts w:ascii="Arial" w:hAnsi="Arial" w:cs="Arial"/>
          <w:bCs/>
          <w:sz w:val="22"/>
          <w:szCs w:val="22"/>
        </w:rPr>
        <w:t>Änderung zum Gesetz über den Finanz- und Lastenausgleich</w:t>
      </w:r>
      <w:r w:rsidR="004F1997">
        <w:rPr>
          <w:rFonts w:ascii="Arial" w:hAnsi="Arial" w:cs="Arial"/>
          <w:bCs/>
          <w:sz w:val="22"/>
          <w:szCs w:val="22"/>
        </w:rPr>
        <w:t xml:space="preserve"> und das Ja zu den </w:t>
      </w:r>
      <w:r w:rsidR="004A2F78">
        <w:rPr>
          <w:rFonts w:ascii="Arial" w:hAnsi="Arial" w:cs="Arial"/>
          <w:iCs/>
          <w:sz w:val="22"/>
          <w:szCs w:val="22"/>
        </w:rPr>
        <w:t xml:space="preserve">Änderungen </w:t>
      </w:r>
      <w:r w:rsidR="004F1997">
        <w:rPr>
          <w:rFonts w:ascii="Arial" w:hAnsi="Arial" w:cs="Arial"/>
          <w:iCs/>
          <w:sz w:val="22"/>
          <w:szCs w:val="22"/>
        </w:rPr>
        <w:t>beim</w:t>
      </w:r>
      <w:r w:rsidR="004A2F78">
        <w:rPr>
          <w:rFonts w:ascii="Arial" w:hAnsi="Arial" w:cs="Arial"/>
          <w:iCs/>
          <w:sz w:val="22"/>
          <w:szCs w:val="22"/>
        </w:rPr>
        <w:t xml:space="preserve"> Öffentlichkeitsgesetz</w:t>
      </w:r>
      <w:r w:rsidR="004F1997">
        <w:rPr>
          <w:rFonts w:ascii="Arial" w:hAnsi="Arial" w:cs="Arial"/>
          <w:iCs/>
          <w:sz w:val="22"/>
          <w:szCs w:val="22"/>
        </w:rPr>
        <w:t xml:space="preserve"> sind begrüssenswerte Resultate für die GRÜNE Uri. </w:t>
      </w:r>
      <w:r w:rsidR="00AF1509">
        <w:rPr>
          <w:rFonts w:ascii="Arial" w:hAnsi="Arial" w:cs="Arial"/>
          <w:iCs/>
          <w:sz w:val="22"/>
          <w:szCs w:val="22"/>
        </w:rPr>
        <w:t xml:space="preserve">Mehr Transparenz bei der öffentlichen Hand durch die Ausweitung des Öffentlichkeitsgesetzes auf die Gemeindeeben und viele Präzisierungen tragen zu einem höheren Vertrauen der Bevölkerung in den Staat bei. </w:t>
      </w:r>
      <w:r w:rsidR="00B64B2E">
        <w:rPr>
          <w:rFonts w:ascii="Arial" w:hAnsi="Arial" w:cs="Arial"/>
          <w:iCs/>
          <w:sz w:val="22"/>
          <w:szCs w:val="22"/>
        </w:rPr>
        <w:t xml:space="preserve">Dies wird immer wichtiger in der heutigen Zeit. Genauso wichtig ist, die zeitlich begrenzte Änderung zwischen Kanton und den Gemeinden über den Ausgleich von Lasten und Finanzen. Die, in der Mehrheit, finanzstarken Urner Gemeinden beteiligen sich aktiv an der Verbesserung der Finanzsituation des Kantons. Künftig ist der Mechanismus </w:t>
      </w:r>
      <w:r w:rsidR="009B74DC">
        <w:rPr>
          <w:rFonts w:ascii="Arial" w:hAnsi="Arial" w:cs="Arial"/>
          <w:iCs/>
          <w:sz w:val="22"/>
          <w:szCs w:val="22"/>
        </w:rPr>
        <w:t>zwischen Gemeinden und Kanton</w:t>
      </w:r>
      <w:r w:rsidR="00B64B2E">
        <w:rPr>
          <w:rFonts w:ascii="Arial" w:hAnsi="Arial" w:cs="Arial"/>
          <w:iCs/>
          <w:sz w:val="22"/>
          <w:szCs w:val="22"/>
        </w:rPr>
        <w:t xml:space="preserve"> generell zu ändern, weil die Finanzstärke der Gemeinden in </w:t>
      </w:r>
      <w:r w:rsidR="009B74DC">
        <w:rPr>
          <w:rFonts w:ascii="Arial" w:hAnsi="Arial" w:cs="Arial"/>
          <w:iCs/>
          <w:sz w:val="22"/>
          <w:szCs w:val="22"/>
        </w:rPr>
        <w:t>ihrer</w:t>
      </w:r>
      <w:r w:rsidR="00B64B2E">
        <w:rPr>
          <w:rFonts w:ascii="Arial" w:hAnsi="Arial" w:cs="Arial"/>
          <w:iCs/>
          <w:sz w:val="22"/>
          <w:szCs w:val="22"/>
        </w:rPr>
        <w:t xml:space="preserve"> Gesamtheit grösser geworden. </w:t>
      </w:r>
    </w:p>
    <w:p w14:paraId="0FCC695D" w14:textId="77777777" w:rsidR="003734E4" w:rsidRDefault="003734E4" w:rsidP="00197B70">
      <w:pPr>
        <w:spacing w:line="276" w:lineRule="auto"/>
        <w:rPr>
          <w:rFonts w:ascii="Arial" w:hAnsi="Arial" w:cs="Arial"/>
          <w:iCs/>
          <w:sz w:val="22"/>
          <w:szCs w:val="22"/>
        </w:rPr>
      </w:pPr>
    </w:p>
    <w:p w14:paraId="40F8C259" w14:textId="3FD5A8BD" w:rsidR="004F1997" w:rsidRPr="00AF1509" w:rsidRDefault="001E55FD" w:rsidP="00197B70">
      <w:pPr>
        <w:spacing w:line="276" w:lineRule="auto"/>
        <w:rPr>
          <w:rFonts w:ascii="Arial" w:hAnsi="Arial" w:cs="Arial"/>
          <w:b/>
          <w:bCs/>
          <w:iCs/>
          <w:sz w:val="22"/>
          <w:szCs w:val="22"/>
        </w:rPr>
      </w:pPr>
      <w:r>
        <w:rPr>
          <w:rFonts w:ascii="Arial" w:hAnsi="Arial" w:cs="Arial"/>
          <w:b/>
          <w:bCs/>
          <w:iCs/>
          <w:sz w:val="22"/>
          <w:szCs w:val="22"/>
        </w:rPr>
        <w:t xml:space="preserve">Nationale Vorlagen: </w:t>
      </w:r>
      <w:r w:rsidR="004F1997">
        <w:rPr>
          <w:rFonts w:ascii="Arial" w:hAnsi="Arial" w:cs="Arial"/>
          <w:b/>
          <w:bCs/>
          <w:iCs/>
          <w:sz w:val="22"/>
          <w:szCs w:val="22"/>
        </w:rPr>
        <w:t xml:space="preserve">Eine Freude und eine Enttäuschung </w:t>
      </w:r>
    </w:p>
    <w:p w14:paraId="7CFD9E0F" w14:textId="05B961B1" w:rsidR="003734E4" w:rsidRPr="003734E4" w:rsidRDefault="003734E4" w:rsidP="00197B70">
      <w:pPr>
        <w:spacing w:line="276" w:lineRule="auto"/>
        <w:rPr>
          <w:rFonts w:ascii="Arial" w:hAnsi="Arial" w:cs="Arial"/>
          <w:iCs/>
          <w:sz w:val="22"/>
          <w:szCs w:val="22"/>
        </w:rPr>
      </w:pPr>
      <w:r w:rsidRPr="00AF1509">
        <w:rPr>
          <w:rFonts w:ascii="Arial" w:hAnsi="Arial" w:cs="Arial"/>
          <w:iCs/>
          <w:sz w:val="22"/>
          <w:szCs w:val="22"/>
        </w:rPr>
        <w:t xml:space="preserve">Die GRÜNEN Uri </w:t>
      </w:r>
      <w:r w:rsidR="004F1997" w:rsidRPr="00AF1509">
        <w:rPr>
          <w:rFonts w:ascii="Arial" w:hAnsi="Arial" w:cs="Arial"/>
          <w:iCs/>
          <w:sz w:val="22"/>
          <w:szCs w:val="22"/>
        </w:rPr>
        <w:t>sind enttäuscht über das Nein zur Initiative für eine Zukunft.</w:t>
      </w:r>
      <w:r w:rsidR="00AF1509" w:rsidRPr="00AF1509">
        <w:rPr>
          <w:rFonts w:ascii="Arial" w:hAnsi="Arial" w:cs="Arial"/>
          <w:iCs/>
          <w:sz w:val="22"/>
          <w:szCs w:val="22"/>
        </w:rPr>
        <w:t xml:space="preserve"> Dem Nein-Lager ist es mit einer mehrjährigen Millionenkampagne gelungen eine ernsthafte Diskussion über die Notwendigkeit der Erbschaftssteuer zu verhindern. Die Kampagne verdeutlicht, wie viel Einfluss einige wenige Privilegierte auf die Meinungsbildung haben – das ist für die </w:t>
      </w:r>
      <w:r w:rsidR="00AF1509" w:rsidRPr="00AF1509">
        <w:rPr>
          <w:rFonts w:ascii="Arial" w:hAnsi="Arial" w:cs="Arial"/>
          <w:iCs/>
          <w:sz w:val="22"/>
          <w:szCs w:val="22"/>
        </w:rPr>
        <w:lastRenderedPageBreak/>
        <w:t>demokratische Debatte eine Herausforderung.</w:t>
      </w:r>
      <w:r w:rsidR="00AF1509">
        <w:rPr>
          <w:rFonts w:ascii="Arial" w:hAnsi="Arial" w:cs="Arial"/>
          <w:iCs/>
          <w:sz w:val="22"/>
          <w:szCs w:val="22"/>
        </w:rPr>
        <w:t xml:space="preserve"> </w:t>
      </w:r>
      <w:r w:rsidR="00AF1509" w:rsidRPr="00AF1509">
        <w:rPr>
          <w:rFonts w:ascii="Arial" w:hAnsi="Arial" w:cs="Arial"/>
          <w:iCs/>
          <w:sz w:val="22"/>
          <w:szCs w:val="22"/>
        </w:rPr>
        <w:t>Angesichts der wachsenden Ungleichheit und jährlich vererbten Vermögen von über 100 Milliarden Franken bleibt die Einführung einer Erbschaftssteuer zentral für die Chancengerechtigkeit.</w:t>
      </w:r>
      <w:r w:rsidR="00AF1509">
        <w:rPr>
          <w:rFonts w:ascii="Arial" w:hAnsi="Arial" w:cs="Arial"/>
          <w:iCs/>
          <w:sz w:val="22"/>
          <w:szCs w:val="22"/>
        </w:rPr>
        <w:t xml:space="preserve"> </w:t>
      </w:r>
      <w:r w:rsidR="004F1997">
        <w:rPr>
          <w:rFonts w:ascii="Arial" w:hAnsi="Arial" w:cs="Arial"/>
          <w:iCs/>
          <w:sz w:val="22"/>
          <w:szCs w:val="22"/>
        </w:rPr>
        <w:t>Dass die</w:t>
      </w:r>
      <w:r w:rsidR="002170E9">
        <w:rPr>
          <w:rFonts w:ascii="Arial" w:hAnsi="Arial" w:cs="Arial"/>
          <w:iCs/>
          <w:sz w:val="22"/>
          <w:szCs w:val="22"/>
        </w:rPr>
        <w:t xml:space="preserve"> </w:t>
      </w:r>
      <w:r w:rsidR="004F1997">
        <w:rPr>
          <w:rFonts w:ascii="Arial" w:hAnsi="Arial" w:cs="Arial"/>
          <w:iCs/>
          <w:sz w:val="22"/>
          <w:szCs w:val="22"/>
        </w:rPr>
        <w:t xml:space="preserve">Ablehnung der </w:t>
      </w:r>
      <w:r w:rsidR="002170E9">
        <w:rPr>
          <w:rFonts w:ascii="Arial" w:hAnsi="Arial" w:cs="Arial"/>
          <w:iCs/>
          <w:sz w:val="22"/>
          <w:szCs w:val="22"/>
        </w:rPr>
        <w:t>Service-Citoyen-Initiative hingegen</w:t>
      </w:r>
      <w:r w:rsidR="004F1997">
        <w:rPr>
          <w:rFonts w:ascii="Arial" w:hAnsi="Arial" w:cs="Arial"/>
          <w:iCs/>
          <w:sz w:val="22"/>
          <w:szCs w:val="22"/>
        </w:rPr>
        <w:t xml:space="preserve"> so klar ausgefallen ist, freut die </w:t>
      </w:r>
      <w:r w:rsidR="002170E9">
        <w:rPr>
          <w:rFonts w:ascii="Arial" w:hAnsi="Arial" w:cs="Arial"/>
          <w:iCs/>
          <w:sz w:val="22"/>
          <w:szCs w:val="22"/>
        </w:rPr>
        <w:t xml:space="preserve">GRÜNEN Uri </w:t>
      </w:r>
      <w:r w:rsidR="004F1997">
        <w:rPr>
          <w:rFonts w:ascii="Arial" w:hAnsi="Arial" w:cs="Arial"/>
          <w:iCs/>
          <w:sz w:val="22"/>
          <w:szCs w:val="22"/>
        </w:rPr>
        <w:t>wiederum</w:t>
      </w:r>
      <w:r w:rsidR="002170E9">
        <w:rPr>
          <w:rFonts w:ascii="Arial" w:hAnsi="Arial" w:cs="Arial"/>
          <w:iCs/>
          <w:sz w:val="22"/>
          <w:szCs w:val="22"/>
        </w:rPr>
        <w:t xml:space="preserve">. </w:t>
      </w:r>
      <w:r w:rsidR="004F1997">
        <w:rPr>
          <w:rFonts w:ascii="Arial" w:hAnsi="Arial" w:cs="Arial"/>
          <w:iCs/>
          <w:sz w:val="22"/>
          <w:szCs w:val="22"/>
        </w:rPr>
        <w:t xml:space="preserve">Es braucht echte Gleichstellung und keine zusätzlichen Pflichten für Frauen. </w:t>
      </w:r>
      <w:r w:rsidR="00B4638A">
        <w:rPr>
          <w:rFonts w:ascii="Arial" w:hAnsi="Arial" w:cs="Arial"/>
          <w:iCs/>
          <w:sz w:val="22"/>
          <w:szCs w:val="22"/>
        </w:rPr>
        <w:t xml:space="preserve"> </w:t>
      </w:r>
    </w:p>
    <w:p w14:paraId="7D263FF8" w14:textId="77777777" w:rsidR="003734E4" w:rsidRDefault="003734E4" w:rsidP="00197B70">
      <w:pPr>
        <w:spacing w:line="276" w:lineRule="auto"/>
        <w:rPr>
          <w:rFonts w:ascii="Arial" w:hAnsi="Arial" w:cs="Arial"/>
          <w:iCs/>
          <w:sz w:val="22"/>
          <w:szCs w:val="22"/>
        </w:rPr>
      </w:pPr>
    </w:p>
    <w:p w14:paraId="4D19256B" w14:textId="77777777" w:rsidR="00096AE7" w:rsidRDefault="00096AE7" w:rsidP="00197B70">
      <w:pPr>
        <w:spacing w:line="276" w:lineRule="auto"/>
        <w:rPr>
          <w:rFonts w:ascii="Arial" w:hAnsi="Arial" w:cs="Arial"/>
          <w:iCs/>
          <w:sz w:val="22"/>
          <w:szCs w:val="22"/>
        </w:rPr>
      </w:pPr>
    </w:p>
    <w:p w14:paraId="4982B316" w14:textId="77777777" w:rsidR="00096AE7" w:rsidRPr="00FA00C9" w:rsidRDefault="00096AE7" w:rsidP="00197B70">
      <w:pPr>
        <w:spacing w:line="276" w:lineRule="auto"/>
        <w:rPr>
          <w:rFonts w:ascii="Arial" w:hAnsi="Arial" w:cs="Arial"/>
          <w:iCs/>
          <w:sz w:val="22"/>
          <w:szCs w:val="22"/>
        </w:rPr>
      </w:pPr>
    </w:p>
    <w:p w14:paraId="5B381DAD" w14:textId="5DEAD18E" w:rsidR="00E55B03" w:rsidRPr="00660DFE" w:rsidRDefault="00E627DD" w:rsidP="00197B70">
      <w:pPr>
        <w:spacing w:line="276" w:lineRule="auto"/>
        <w:rPr>
          <w:rFonts w:ascii="Arial" w:hAnsi="Arial" w:cs="Arial"/>
          <w:b/>
          <w:bCs/>
          <w:iCs/>
          <w:sz w:val="22"/>
          <w:szCs w:val="22"/>
        </w:rPr>
      </w:pPr>
      <w:r w:rsidRPr="00660DFE">
        <w:rPr>
          <w:rFonts w:ascii="Arial" w:hAnsi="Arial" w:cs="Arial"/>
          <w:b/>
          <w:bCs/>
          <w:iCs/>
          <w:sz w:val="22"/>
          <w:szCs w:val="22"/>
        </w:rPr>
        <w:t>Weitere Informationen</w:t>
      </w:r>
    </w:p>
    <w:p w14:paraId="79856A7C" w14:textId="20FC7388" w:rsidR="00E627DD" w:rsidRPr="00660DFE" w:rsidRDefault="00E55B03" w:rsidP="00E627DD">
      <w:pPr>
        <w:tabs>
          <w:tab w:val="left" w:pos="4500"/>
        </w:tabs>
        <w:spacing w:line="280" w:lineRule="atLeast"/>
        <w:rPr>
          <w:rFonts w:ascii="Arial" w:hAnsi="Arial" w:cs="Arial"/>
          <w:sz w:val="22"/>
          <w:szCs w:val="22"/>
        </w:rPr>
      </w:pPr>
      <w:r w:rsidRPr="00660DFE">
        <w:rPr>
          <w:rFonts w:ascii="Arial" w:hAnsi="Arial" w:cs="Arial"/>
          <w:sz w:val="22"/>
          <w:szCs w:val="22"/>
        </w:rPr>
        <w:t xml:space="preserve">Eveline Lüönd, </w:t>
      </w:r>
      <w:r w:rsidR="00E627DD" w:rsidRPr="00660DFE">
        <w:rPr>
          <w:rFonts w:ascii="Arial" w:hAnsi="Arial" w:cs="Arial"/>
          <w:sz w:val="22"/>
          <w:szCs w:val="22"/>
        </w:rPr>
        <w:t>Präsidentin GRÜNE Uri</w:t>
      </w:r>
    </w:p>
    <w:p w14:paraId="6AF10D5F" w14:textId="1BFEA360" w:rsidR="00E627DD" w:rsidRPr="00E713CA" w:rsidRDefault="00E627DD" w:rsidP="00E627DD">
      <w:pPr>
        <w:tabs>
          <w:tab w:val="left" w:pos="4500"/>
        </w:tabs>
        <w:spacing w:line="280" w:lineRule="atLeast"/>
        <w:rPr>
          <w:rFonts w:ascii="Arial" w:hAnsi="Arial" w:cs="Arial"/>
          <w:sz w:val="22"/>
          <w:szCs w:val="22"/>
          <w:lang w:val="en-US"/>
        </w:rPr>
      </w:pPr>
      <w:r w:rsidRPr="00E713CA">
        <w:rPr>
          <w:rFonts w:ascii="Arial" w:hAnsi="Arial" w:cs="Arial"/>
          <w:sz w:val="22"/>
          <w:szCs w:val="22"/>
          <w:lang w:val="en-US"/>
        </w:rPr>
        <w:t>Mail:</w:t>
      </w:r>
      <w:r w:rsidRPr="00E713CA">
        <w:rPr>
          <w:rFonts w:ascii="Arial" w:hAnsi="Arial" w:cs="Arial"/>
          <w:color w:val="000000" w:themeColor="text1"/>
          <w:sz w:val="22"/>
          <w:szCs w:val="22"/>
          <w:lang w:val="en-US"/>
        </w:rPr>
        <w:t xml:space="preserve"> </w:t>
      </w:r>
      <w:hyperlink r:id="rId7" w:history="1">
        <w:r w:rsidR="002F6020">
          <w:rPr>
            <w:rStyle w:val="Hyperlink"/>
            <w:rFonts w:ascii="Arial" w:hAnsi="Arial" w:cs="Arial"/>
            <w:color w:val="000000" w:themeColor="text1"/>
            <w:sz w:val="22"/>
            <w:szCs w:val="22"/>
            <w:u w:val="none"/>
            <w:lang w:val="en-US"/>
          </w:rPr>
          <w:t>info@gruene-uri.ch</w:t>
        </w:r>
      </w:hyperlink>
    </w:p>
    <w:p w14:paraId="1360FF39" w14:textId="1E602ED3" w:rsidR="00533CE2" w:rsidRPr="00E713CA" w:rsidRDefault="00E627DD" w:rsidP="00E627DD">
      <w:pPr>
        <w:tabs>
          <w:tab w:val="left" w:pos="4500"/>
        </w:tabs>
        <w:spacing w:line="280" w:lineRule="atLeast"/>
        <w:rPr>
          <w:rFonts w:ascii="Arial" w:hAnsi="Arial" w:cs="Arial"/>
          <w:sz w:val="22"/>
          <w:szCs w:val="22"/>
          <w:lang w:val="en-US"/>
        </w:rPr>
      </w:pPr>
      <w:r w:rsidRPr="00E713CA">
        <w:rPr>
          <w:rFonts w:ascii="Arial" w:hAnsi="Arial" w:cs="Arial"/>
          <w:sz w:val="22"/>
          <w:szCs w:val="22"/>
          <w:lang w:val="en-US"/>
        </w:rPr>
        <w:t xml:space="preserve">Mobile: </w:t>
      </w:r>
      <w:r w:rsidR="00E55B03" w:rsidRPr="00E713CA">
        <w:rPr>
          <w:rFonts w:ascii="Arial" w:hAnsi="Arial" w:cs="Arial"/>
          <w:sz w:val="22"/>
          <w:szCs w:val="22"/>
          <w:lang w:val="en-US"/>
        </w:rPr>
        <w:t xml:space="preserve">078 776 38 53 </w:t>
      </w:r>
    </w:p>
    <w:p w14:paraId="6221F2A8" w14:textId="77777777" w:rsidR="00253862" w:rsidRPr="00E713CA" w:rsidRDefault="00253862" w:rsidP="00253862">
      <w:pPr>
        <w:tabs>
          <w:tab w:val="left" w:pos="4500"/>
        </w:tabs>
        <w:spacing w:line="280" w:lineRule="atLeast"/>
        <w:rPr>
          <w:rFonts w:ascii="Arial" w:hAnsi="Arial" w:cs="Arial"/>
          <w:sz w:val="22"/>
          <w:szCs w:val="22"/>
          <w:lang w:val="en-US"/>
        </w:rPr>
      </w:pPr>
    </w:p>
    <w:p w14:paraId="514906F9" w14:textId="5CD3B573" w:rsidR="008B2CB5" w:rsidRPr="00E713CA" w:rsidRDefault="008B2CB5" w:rsidP="00725746">
      <w:pPr>
        <w:tabs>
          <w:tab w:val="left" w:pos="4500"/>
        </w:tabs>
        <w:spacing w:line="280" w:lineRule="atLeast"/>
        <w:rPr>
          <w:rFonts w:ascii="Arial" w:hAnsi="Arial" w:cs="Arial"/>
          <w:i/>
          <w:iCs/>
          <w:sz w:val="22"/>
          <w:szCs w:val="22"/>
          <w:lang w:val="en-US"/>
        </w:rPr>
      </w:pPr>
    </w:p>
    <w:sectPr w:rsidR="008B2CB5" w:rsidRPr="00E713CA" w:rsidSect="004A1728">
      <w:headerReference w:type="default" r:id="rId8"/>
      <w:footerReference w:type="default" r:id="rId9"/>
      <w:headerReference w:type="first" r:id="rId10"/>
      <w:footerReference w:type="first" r:id="rId11"/>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970B" w14:textId="77777777" w:rsidR="00383F1E" w:rsidRDefault="00383F1E">
      <w:r>
        <w:separator/>
      </w:r>
    </w:p>
  </w:endnote>
  <w:endnote w:type="continuationSeparator" w:id="0">
    <w:p w14:paraId="51F2D38C" w14:textId="77777777" w:rsidR="00383F1E" w:rsidRDefault="0038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00500000000000000"/>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613C" w14:textId="77777777" w:rsidR="00383F1E" w:rsidRDefault="00383F1E">
      <w:r>
        <w:separator/>
      </w:r>
    </w:p>
  </w:footnote>
  <w:footnote w:type="continuationSeparator" w:id="0">
    <w:p w14:paraId="484D584C" w14:textId="77777777" w:rsidR="00383F1E" w:rsidRDefault="0038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77A9C"/>
    <w:multiLevelType w:val="hybridMultilevel"/>
    <w:tmpl w:val="F48AEE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4733F"/>
    <w:multiLevelType w:val="hybridMultilevel"/>
    <w:tmpl w:val="270A2B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B0214"/>
    <w:multiLevelType w:val="hybridMultilevel"/>
    <w:tmpl w:val="AD9010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A55D9D4"/>
    <w:multiLevelType w:val="hybridMultilevel"/>
    <w:tmpl w:val="EDD6B130"/>
    <w:lvl w:ilvl="0" w:tplc="21A04BC4">
      <w:start w:val="1"/>
      <w:numFmt w:val="bullet"/>
      <w:lvlText w:val=""/>
      <w:lvlJc w:val="left"/>
      <w:pPr>
        <w:ind w:left="720" w:hanging="360"/>
      </w:pPr>
      <w:rPr>
        <w:rFonts w:ascii="Symbol" w:hAnsi="Symbol" w:hint="default"/>
      </w:rPr>
    </w:lvl>
    <w:lvl w:ilvl="1" w:tplc="EF66AF2E">
      <w:start w:val="1"/>
      <w:numFmt w:val="bullet"/>
      <w:lvlText w:val="o"/>
      <w:lvlJc w:val="left"/>
      <w:pPr>
        <w:ind w:left="1440" w:hanging="360"/>
      </w:pPr>
      <w:rPr>
        <w:rFonts w:ascii="Courier New" w:hAnsi="Courier New" w:hint="default"/>
      </w:rPr>
    </w:lvl>
    <w:lvl w:ilvl="2" w:tplc="FBF0C054">
      <w:start w:val="1"/>
      <w:numFmt w:val="bullet"/>
      <w:lvlText w:val=""/>
      <w:lvlJc w:val="left"/>
      <w:pPr>
        <w:ind w:left="2160" w:hanging="360"/>
      </w:pPr>
      <w:rPr>
        <w:rFonts w:ascii="Wingdings" w:hAnsi="Wingdings" w:hint="default"/>
      </w:rPr>
    </w:lvl>
    <w:lvl w:ilvl="3" w:tplc="F8B84F1A">
      <w:start w:val="1"/>
      <w:numFmt w:val="bullet"/>
      <w:lvlText w:val=""/>
      <w:lvlJc w:val="left"/>
      <w:pPr>
        <w:ind w:left="2880" w:hanging="360"/>
      </w:pPr>
      <w:rPr>
        <w:rFonts w:ascii="Symbol" w:hAnsi="Symbol" w:hint="default"/>
      </w:rPr>
    </w:lvl>
    <w:lvl w:ilvl="4" w:tplc="3154AB64">
      <w:start w:val="1"/>
      <w:numFmt w:val="bullet"/>
      <w:lvlText w:val="o"/>
      <w:lvlJc w:val="left"/>
      <w:pPr>
        <w:ind w:left="3600" w:hanging="360"/>
      </w:pPr>
      <w:rPr>
        <w:rFonts w:ascii="Courier New" w:hAnsi="Courier New" w:hint="default"/>
      </w:rPr>
    </w:lvl>
    <w:lvl w:ilvl="5" w:tplc="AFA6F480">
      <w:start w:val="1"/>
      <w:numFmt w:val="bullet"/>
      <w:lvlText w:val=""/>
      <w:lvlJc w:val="left"/>
      <w:pPr>
        <w:ind w:left="4320" w:hanging="360"/>
      </w:pPr>
      <w:rPr>
        <w:rFonts w:ascii="Wingdings" w:hAnsi="Wingdings" w:hint="default"/>
      </w:rPr>
    </w:lvl>
    <w:lvl w:ilvl="6" w:tplc="88B64AF0">
      <w:start w:val="1"/>
      <w:numFmt w:val="bullet"/>
      <w:lvlText w:val=""/>
      <w:lvlJc w:val="left"/>
      <w:pPr>
        <w:ind w:left="5040" w:hanging="360"/>
      </w:pPr>
      <w:rPr>
        <w:rFonts w:ascii="Symbol" w:hAnsi="Symbol" w:hint="default"/>
      </w:rPr>
    </w:lvl>
    <w:lvl w:ilvl="7" w:tplc="305E079C">
      <w:start w:val="1"/>
      <w:numFmt w:val="bullet"/>
      <w:lvlText w:val="o"/>
      <w:lvlJc w:val="left"/>
      <w:pPr>
        <w:ind w:left="5760" w:hanging="360"/>
      </w:pPr>
      <w:rPr>
        <w:rFonts w:ascii="Courier New" w:hAnsi="Courier New" w:hint="default"/>
      </w:rPr>
    </w:lvl>
    <w:lvl w:ilvl="8" w:tplc="2F762650">
      <w:start w:val="1"/>
      <w:numFmt w:val="bullet"/>
      <w:lvlText w:val=""/>
      <w:lvlJc w:val="left"/>
      <w:pPr>
        <w:ind w:left="6480" w:hanging="360"/>
      </w:pPr>
      <w:rPr>
        <w:rFonts w:ascii="Wingdings" w:hAnsi="Wingdings" w:hint="default"/>
      </w:rPr>
    </w:lvl>
  </w:abstractNum>
  <w:abstractNum w:abstractNumId="18"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7"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5"/>
  </w:num>
  <w:num w:numId="2" w16cid:durableId="1013338030">
    <w:abstractNumId w:val="30"/>
  </w:num>
  <w:num w:numId="3" w16cid:durableId="670373276">
    <w:abstractNumId w:val="1"/>
  </w:num>
  <w:num w:numId="4" w16cid:durableId="173810181">
    <w:abstractNumId w:val="28"/>
  </w:num>
  <w:num w:numId="5" w16cid:durableId="261886687">
    <w:abstractNumId w:val="20"/>
  </w:num>
  <w:num w:numId="6" w16cid:durableId="1968461975">
    <w:abstractNumId w:val="22"/>
  </w:num>
  <w:num w:numId="7" w16cid:durableId="427779545">
    <w:abstractNumId w:val="31"/>
  </w:num>
  <w:num w:numId="8" w16cid:durableId="964971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6"/>
  </w:num>
  <w:num w:numId="11" w16cid:durableId="765422629">
    <w:abstractNumId w:val="5"/>
  </w:num>
  <w:num w:numId="12" w16cid:durableId="17051440">
    <w:abstractNumId w:val="21"/>
  </w:num>
  <w:num w:numId="13" w16cid:durableId="385573354">
    <w:abstractNumId w:val="4"/>
  </w:num>
  <w:num w:numId="14" w16cid:durableId="1021787441">
    <w:abstractNumId w:val="19"/>
  </w:num>
  <w:num w:numId="15" w16cid:durableId="1940091502">
    <w:abstractNumId w:val="29"/>
  </w:num>
  <w:num w:numId="16" w16cid:durableId="703410010">
    <w:abstractNumId w:val="32"/>
  </w:num>
  <w:num w:numId="17" w16cid:durableId="2120828907">
    <w:abstractNumId w:val="23"/>
  </w:num>
  <w:num w:numId="18" w16cid:durableId="2081706032">
    <w:abstractNumId w:val="0"/>
  </w:num>
  <w:num w:numId="19" w16cid:durableId="1066562594">
    <w:abstractNumId w:val="33"/>
  </w:num>
  <w:num w:numId="20" w16cid:durableId="168100361">
    <w:abstractNumId w:val="12"/>
  </w:num>
  <w:num w:numId="21" w16cid:durableId="1156459563">
    <w:abstractNumId w:val="10"/>
  </w:num>
  <w:num w:numId="22" w16cid:durableId="2049068242">
    <w:abstractNumId w:val="13"/>
  </w:num>
  <w:num w:numId="23" w16cid:durableId="307630817">
    <w:abstractNumId w:val="9"/>
  </w:num>
  <w:num w:numId="24" w16cid:durableId="324434902">
    <w:abstractNumId w:val="25"/>
  </w:num>
  <w:num w:numId="25" w16cid:durableId="173767045">
    <w:abstractNumId w:val="27"/>
  </w:num>
  <w:num w:numId="26" w16cid:durableId="679351767">
    <w:abstractNumId w:val="18"/>
  </w:num>
  <w:num w:numId="27" w16cid:durableId="763838105">
    <w:abstractNumId w:val="8"/>
  </w:num>
  <w:num w:numId="28" w16cid:durableId="539822264">
    <w:abstractNumId w:val="16"/>
  </w:num>
  <w:num w:numId="29" w16cid:durableId="1293751640">
    <w:abstractNumId w:val="24"/>
  </w:num>
  <w:num w:numId="30" w16cid:durableId="862936608">
    <w:abstractNumId w:val="2"/>
  </w:num>
  <w:num w:numId="31" w16cid:durableId="818888941">
    <w:abstractNumId w:val="14"/>
  </w:num>
  <w:num w:numId="32" w16cid:durableId="1496874767">
    <w:abstractNumId w:val="11"/>
  </w:num>
  <w:num w:numId="33" w16cid:durableId="133370682">
    <w:abstractNumId w:val="17"/>
  </w:num>
  <w:num w:numId="34" w16cid:durableId="272370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560"/>
    <w:rsid w:val="00023FD7"/>
    <w:rsid w:val="0003615F"/>
    <w:rsid w:val="0004526B"/>
    <w:rsid w:val="00050561"/>
    <w:rsid w:val="000550D5"/>
    <w:rsid w:val="000564D6"/>
    <w:rsid w:val="00063EF6"/>
    <w:rsid w:val="000655A1"/>
    <w:rsid w:val="00087974"/>
    <w:rsid w:val="000920FC"/>
    <w:rsid w:val="000953BC"/>
    <w:rsid w:val="00096AE7"/>
    <w:rsid w:val="000A24E8"/>
    <w:rsid w:val="000C053F"/>
    <w:rsid w:val="000C581E"/>
    <w:rsid w:val="000D27A2"/>
    <w:rsid w:val="000D77EF"/>
    <w:rsid w:val="000E6D10"/>
    <w:rsid w:val="000E7D1C"/>
    <w:rsid w:val="000F3F33"/>
    <w:rsid w:val="000F7532"/>
    <w:rsid w:val="00106EA7"/>
    <w:rsid w:val="0011021B"/>
    <w:rsid w:val="00117338"/>
    <w:rsid w:val="001264AC"/>
    <w:rsid w:val="00132885"/>
    <w:rsid w:val="001328F3"/>
    <w:rsid w:val="00135D20"/>
    <w:rsid w:val="00136B80"/>
    <w:rsid w:val="0014222E"/>
    <w:rsid w:val="00152105"/>
    <w:rsid w:val="00163783"/>
    <w:rsid w:val="001663F0"/>
    <w:rsid w:val="00167F0C"/>
    <w:rsid w:val="00173370"/>
    <w:rsid w:val="00173BE6"/>
    <w:rsid w:val="0017453C"/>
    <w:rsid w:val="001772A7"/>
    <w:rsid w:val="00182F2B"/>
    <w:rsid w:val="001869E2"/>
    <w:rsid w:val="00192FBB"/>
    <w:rsid w:val="001933A5"/>
    <w:rsid w:val="001938CA"/>
    <w:rsid w:val="00197B70"/>
    <w:rsid w:val="001A49EC"/>
    <w:rsid w:val="001B1207"/>
    <w:rsid w:val="001B7A1F"/>
    <w:rsid w:val="001C15ED"/>
    <w:rsid w:val="001C728E"/>
    <w:rsid w:val="001D40F6"/>
    <w:rsid w:val="001D5901"/>
    <w:rsid w:val="001D637D"/>
    <w:rsid w:val="001D6E5D"/>
    <w:rsid w:val="001E4EBF"/>
    <w:rsid w:val="001E5542"/>
    <w:rsid w:val="001E55FD"/>
    <w:rsid w:val="001E7540"/>
    <w:rsid w:val="001F237E"/>
    <w:rsid w:val="001F355C"/>
    <w:rsid w:val="00200EF1"/>
    <w:rsid w:val="0020237E"/>
    <w:rsid w:val="00202C5E"/>
    <w:rsid w:val="00210A70"/>
    <w:rsid w:val="00215DCE"/>
    <w:rsid w:val="002170E9"/>
    <w:rsid w:val="002262AF"/>
    <w:rsid w:val="00227C7A"/>
    <w:rsid w:val="002428DB"/>
    <w:rsid w:val="0025024F"/>
    <w:rsid w:val="00250FEC"/>
    <w:rsid w:val="00253862"/>
    <w:rsid w:val="00254E3B"/>
    <w:rsid w:val="002551E7"/>
    <w:rsid w:val="00264D25"/>
    <w:rsid w:val="00264E72"/>
    <w:rsid w:val="00272E06"/>
    <w:rsid w:val="00281770"/>
    <w:rsid w:val="00283944"/>
    <w:rsid w:val="002A48A6"/>
    <w:rsid w:val="002B24EE"/>
    <w:rsid w:val="002B423D"/>
    <w:rsid w:val="002B446E"/>
    <w:rsid w:val="002C0E86"/>
    <w:rsid w:val="002C1B85"/>
    <w:rsid w:val="002C2C16"/>
    <w:rsid w:val="002D6A7A"/>
    <w:rsid w:val="002D761C"/>
    <w:rsid w:val="002E113F"/>
    <w:rsid w:val="002F3D03"/>
    <w:rsid w:val="002F3D3D"/>
    <w:rsid w:val="002F6020"/>
    <w:rsid w:val="00305DC2"/>
    <w:rsid w:val="00311133"/>
    <w:rsid w:val="00316DBA"/>
    <w:rsid w:val="00316FC4"/>
    <w:rsid w:val="00320CEF"/>
    <w:rsid w:val="00322FCA"/>
    <w:rsid w:val="00327539"/>
    <w:rsid w:val="00330D5E"/>
    <w:rsid w:val="0033640A"/>
    <w:rsid w:val="0034218B"/>
    <w:rsid w:val="003460CE"/>
    <w:rsid w:val="00346D63"/>
    <w:rsid w:val="00353A98"/>
    <w:rsid w:val="00365FBF"/>
    <w:rsid w:val="00371A2C"/>
    <w:rsid w:val="003734E4"/>
    <w:rsid w:val="0037469D"/>
    <w:rsid w:val="00381109"/>
    <w:rsid w:val="00381591"/>
    <w:rsid w:val="00381697"/>
    <w:rsid w:val="00382E51"/>
    <w:rsid w:val="00383F1E"/>
    <w:rsid w:val="00385644"/>
    <w:rsid w:val="00387818"/>
    <w:rsid w:val="003901D0"/>
    <w:rsid w:val="00391023"/>
    <w:rsid w:val="00394657"/>
    <w:rsid w:val="00397680"/>
    <w:rsid w:val="003B0D03"/>
    <w:rsid w:val="003B2199"/>
    <w:rsid w:val="003C1374"/>
    <w:rsid w:val="003C1398"/>
    <w:rsid w:val="003C1F79"/>
    <w:rsid w:val="003C60C4"/>
    <w:rsid w:val="003D01B5"/>
    <w:rsid w:val="003D063A"/>
    <w:rsid w:val="003D5EDC"/>
    <w:rsid w:val="003E6E1C"/>
    <w:rsid w:val="003F28F3"/>
    <w:rsid w:val="00401255"/>
    <w:rsid w:val="00404C7D"/>
    <w:rsid w:val="00405B44"/>
    <w:rsid w:val="0040748B"/>
    <w:rsid w:val="00422F35"/>
    <w:rsid w:val="004244DB"/>
    <w:rsid w:val="0042538E"/>
    <w:rsid w:val="0043486B"/>
    <w:rsid w:val="00435E13"/>
    <w:rsid w:val="00442CB6"/>
    <w:rsid w:val="004463A6"/>
    <w:rsid w:val="00446599"/>
    <w:rsid w:val="00460E9B"/>
    <w:rsid w:val="00464C04"/>
    <w:rsid w:val="00477454"/>
    <w:rsid w:val="004922C1"/>
    <w:rsid w:val="00496222"/>
    <w:rsid w:val="004A10AC"/>
    <w:rsid w:val="004A14E8"/>
    <w:rsid w:val="004A1728"/>
    <w:rsid w:val="004A20F0"/>
    <w:rsid w:val="004A2F78"/>
    <w:rsid w:val="004A3A42"/>
    <w:rsid w:val="004B30C3"/>
    <w:rsid w:val="004B7429"/>
    <w:rsid w:val="004C18E0"/>
    <w:rsid w:val="004C4980"/>
    <w:rsid w:val="004D0911"/>
    <w:rsid w:val="004D2C2D"/>
    <w:rsid w:val="004F1997"/>
    <w:rsid w:val="004F220D"/>
    <w:rsid w:val="004F7317"/>
    <w:rsid w:val="00500D32"/>
    <w:rsid w:val="00500FE1"/>
    <w:rsid w:val="00501A55"/>
    <w:rsid w:val="00513289"/>
    <w:rsid w:val="00523B16"/>
    <w:rsid w:val="00533158"/>
    <w:rsid w:val="00533717"/>
    <w:rsid w:val="00533C65"/>
    <w:rsid w:val="00533CE2"/>
    <w:rsid w:val="00536C87"/>
    <w:rsid w:val="00545341"/>
    <w:rsid w:val="00551EC7"/>
    <w:rsid w:val="00552FF9"/>
    <w:rsid w:val="005575D1"/>
    <w:rsid w:val="005604C3"/>
    <w:rsid w:val="005621F3"/>
    <w:rsid w:val="00582E19"/>
    <w:rsid w:val="005863B2"/>
    <w:rsid w:val="0059401E"/>
    <w:rsid w:val="0059549F"/>
    <w:rsid w:val="005B15C9"/>
    <w:rsid w:val="005B2E7E"/>
    <w:rsid w:val="005C15A8"/>
    <w:rsid w:val="005C3D78"/>
    <w:rsid w:val="005D4C1E"/>
    <w:rsid w:val="005E0A7E"/>
    <w:rsid w:val="005F0945"/>
    <w:rsid w:val="005F356D"/>
    <w:rsid w:val="005F630C"/>
    <w:rsid w:val="00600A65"/>
    <w:rsid w:val="00604BA7"/>
    <w:rsid w:val="0061499C"/>
    <w:rsid w:val="00622080"/>
    <w:rsid w:val="00625A20"/>
    <w:rsid w:val="00640449"/>
    <w:rsid w:val="00646CC6"/>
    <w:rsid w:val="00647A3B"/>
    <w:rsid w:val="00650858"/>
    <w:rsid w:val="00650EE5"/>
    <w:rsid w:val="00654FB9"/>
    <w:rsid w:val="00660DFE"/>
    <w:rsid w:val="006633B4"/>
    <w:rsid w:val="00663ACD"/>
    <w:rsid w:val="006661D8"/>
    <w:rsid w:val="00667023"/>
    <w:rsid w:val="0067448A"/>
    <w:rsid w:val="0068257B"/>
    <w:rsid w:val="006879E2"/>
    <w:rsid w:val="00694C50"/>
    <w:rsid w:val="00697A41"/>
    <w:rsid w:val="006A2BE3"/>
    <w:rsid w:val="006A7037"/>
    <w:rsid w:val="006B123B"/>
    <w:rsid w:val="006C2BCA"/>
    <w:rsid w:val="006C48AF"/>
    <w:rsid w:val="006C68F7"/>
    <w:rsid w:val="006D6A52"/>
    <w:rsid w:val="006E5326"/>
    <w:rsid w:val="006E5F7C"/>
    <w:rsid w:val="006F0F2F"/>
    <w:rsid w:val="006F69B6"/>
    <w:rsid w:val="00701BFB"/>
    <w:rsid w:val="00702077"/>
    <w:rsid w:val="0070393E"/>
    <w:rsid w:val="007046D9"/>
    <w:rsid w:val="0071231B"/>
    <w:rsid w:val="00722193"/>
    <w:rsid w:val="007232F7"/>
    <w:rsid w:val="00724CB0"/>
    <w:rsid w:val="00725746"/>
    <w:rsid w:val="00731A77"/>
    <w:rsid w:val="007412AB"/>
    <w:rsid w:val="00741353"/>
    <w:rsid w:val="00742815"/>
    <w:rsid w:val="00756A02"/>
    <w:rsid w:val="00761800"/>
    <w:rsid w:val="007655C6"/>
    <w:rsid w:val="007705DF"/>
    <w:rsid w:val="00771492"/>
    <w:rsid w:val="0077466A"/>
    <w:rsid w:val="007749B6"/>
    <w:rsid w:val="0077555D"/>
    <w:rsid w:val="0078039D"/>
    <w:rsid w:val="00783036"/>
    <w:rsid w:val="00785624"/>
    <w:rsid w:val="007877DF"/>
    <w:rsid w:val="007A1C30"/>
    <w:rsid w:val="007B1FE5"/>
    <w:rsid w:val="007B2170"/>
    <w:rsid w:val="007B3C18"/>
    <w:rsid w:val="007B4217"/>
    <w:rsid w:val="007B62F0"/>
    <w:rsid w:val="007C5EA2"/>
    <w:rsid w:val="007C6419"/>
    <w:rsid w:val="007C7E2E"/>
    <w:rsid w:val="007D1C90"/>
    <w:rsid w:val="007D304A"/>
    <w:rsid w:val="007E1562"/>
    <w:rsid w:val="007F021F"/>
    <w:rsid w:val="007F4776"/>
    <w:rsid w:val="00832A94"/>
    <w:rsid w:val="00835F5D"/>
    <w:rsid w:val="00841581"/>
    <w:rsid w:val="0084424E"/>
    <w:rsid w:val="008504AA"/>
    <w:rsid w:val="00853089"/>
    <w:rsid w:val="008621EE"/>
    <w:rsid w:val="008671AF"/>
    <w:rsid w:val="00874951"/>
    <w:rsid w:val="00876F8A"/>
    <w:rsid w:val="00881904"/>
    <w:rsid w:val="0088664E"/>
    <w:rsid w:val="00890E10"/>
    <w:rsid w:val="00891951"/>
    <w:rsid w:val="00897E79"/>
    <w:rsid w:val="008A1F98"/>
    <w:rsid w:val="008A3E2E"/>
    <w:rsid w:val="008A50A4"/>
    <w:rsid w:val="008B2A01"/>
    <w:rsid w:val="008B2CB5"/>
    <w:rsid w:val="008B4365"/>
    <w:rsid w:val="008B62B7"/>
    <w:rsid w:val="008D77FE"/>
    <w:rsid w:val="008E2194"/>
    <w:rsid w:val="008E2F3B"/>
    <w:rsid w:val="008E7572"/>
    <w:rsid w:val="008F072D"/>
    <w:rsid w:val="008F0A40"/>
    <w:rsid w:val="008F4826"/>
    <w:rsid w:val="00907A81"/>
    <w:rsid w:val="00911B0B"/>
    <w:rsid w:val="00916218"/>
    <w:rsid w:val="00916A44"/>
    <w:rsid w:val="0091738F"/>
    <w:rsid w:val="00920D4A"/>
    <w:rsid w:val="00930762"/>
    <w:rsid w:val="00930DF2"/>
    <w:rsid w:val="00933387"/>
    <w:rsid w:val="00934129"/>
    <w:rsid w:val="00934BA5"/>
    <w:rsid w:val="00941475"/>
    <w:rsid w:val="009424FE"/>
    <w:rsid w:val="009441EC"/>
    <w:rsid w:val="009477D1"/>
    <w:rsid w:val="0095003C"/>
    <w:rsid w:val="009572AF"/>
    <w:rsid w:val="00966F89"/>
    <w:rsid w:val="009714FC"/>
    <w:rsid w:val="009728CA"/>
    <w:rsid w:val="009955E4"/>
    <w:rsid w:val="009959C9"/>
    <w:rsid w:val="009A0001"/>
    <w:rsid w:val="009A3027"/>
    <w:rsid w:val="009A5AD6"/>
    <w:rsid w:val="009B27D0"/>
    <w:rsid w:val="009B74DC"/>
    <w:rsid w:val="009C024E"/>
    <w:rsid w:val="009C1665"/>
    <w:rsid w:val="009C1D46"/>
    <w:rsid w:val="009E4FE7"/>
    <w:rsid w:val="009E70B2"/>
    <w:rsid w:val="009F5B9F"/>
    <w:rsid w:val="009F7B43"/>
    <w:rsid w:val="00A00379"/>
    <w:rsid w:val="00A00649"/>
    <w:rsid w:val="00A008E4"/>
    <w:rsid w:val="00A117C1"/>
    <w:rsid w:val="00A11D97"/>
    <w:rsid w:val="00A1364F"/>
    <w:rsid w:val="00A16B88"/>
    <w:rsid w:val="00A17550"/>
    <w:rsid w:val="00A21549"/>
    <w:rsid w:val="00A2653C"/>
    <w:rsid w:val="00A308E3"/>
    <w:rsid w:val="00A337B6"/>
    <w:rsid w:val="00A346A0"/>
    <w:rsid w:val="00A34B2F"/>
    <w:rsid w:val="00A370E3"/>
    <w:rsid w:val="00A459DE"/>
    <w:rsid w:val="00A53435"/>
    <w:rsid w:val="00A6009F"/>
    <w:rsid w:val="00A63E0D"/>
    <w:rsid w:val="00A67C9D"/>
    <w:rsid w:val="00A752CC"/>
    <w:rsid w:val="00A77C2C"/>
    <w:rsid w:val="00A928DA"/>
    <w:rsid w:val="00A9430B"/>
    <w:rsid w:val="00A94AE9"/>
    <w:rsid w:val="00AA0530"/>
    <w:rsid w:val="00AA1F5B"/>
    <w:rsid w:val="00AA5870"/>
    <w:rsid w:val="00AA7BE2"/>
    <w:rsid w:val="00AB0C12"/>
    <w:rsid w:val="00AB6980"/>
    <w:rsid w:val="00AC4844"/>
    <w:rsid w:val="00AC72E0"/>
    <w:rsid w:val="00AD0653"/>
    <w:rsid w:val="00AD56CC"/>
    <w:rsid w:val="00AD6645"/>
    <w:rsid w:val="00AF1509"/>
    <w:rsid w:val="00B047BA"/>
    <w:rsid w:val="00B05CD5"/>
    <w:rsid w:val="00B12149"/>
    <w:rsid w:val="00B12CDF"/>
    <w:rsid w:val="00B13BDF"/>
    <w:rsid w:val="00B151ED"/>
    <w:rsid w:val="00B3265D"/>
    <w:rsid w:val="00B33AB0"/>
    <w:rsid w:val="00B427B9"/>
    <w:rsid w:val="00B4638A"/>
    <w:rsid w:val="00B50E79"/>
    <w:rsid w:val="00B51286"/>
    <w:rsid w:val="00B61316"/>
    <w:rsid w:val="00B621F4"/>
    <w:rsid w:val="00B64B2E"/>
    <w:rsid w:val="00B662A4"/>
    <w:rsid w:val="00B739F1"/>
    <w:rsid w:val="00B7646A"/>
    <w:rsid w:val="00B92546"/>
    <w:rsid w:val="00BA3B2D"/>
    <w:rsid w:val="00BB32DB"/>
    <w:rsid w:val="00BB4DE2"/>
    <w:rsid w:val="00BB7F08"/>
    <w:rsid w:val="00BC06E8"/>
    <w:rsid w:val="00BC2797"/>
    <w:rsid w:val="00BD4D43"/>
    <w:rsid w:val="00BE491B"/>
    <w:rsid w:val="00BF1F87"/>
    <w:rsid w:val="00C010B5"/>
    <w:rsid w:val="00C0418C"/>
    <w:rsid w:val="00C14636"/>
    <w:rsid w:val="00C24965"/>
    <w:rsid w:val="00C3281C"/>
    <w:rsid w:val="00C3325C"/>
    <w:rsid w:val="00C46472"/>
    <w:rsid w:val="00C6171B"/>
    <w:rsid w:val="00C63B90"/>
    <w:rsid w:val="00C63D8C"/>
    <w:rsid w:val="00C64380"/>
    <w:rsid w:val="00C64612"/>
    <w:rsid w:val="00C65743"/>
    <w:rsid w:val="00C713B4"/>
    <w:rsid w:val="00C740E1"/>
    <w:rsid w:val="00C80468"/>
    <w:rsid w:val="00C83310"/>
    <w:rsid w:val="00C85C86"/>
    <w:rsid w:val="00C87B4A"/>
    <w:rsid w:val="00CA0116"/>
    <w:rsid w:val="00CA2667"/>
    <w:rsid w:val="00CA7C25"/>
    <w:rsid w:val="00CB15B3"/>
    <w:rsid w:val="00CB3354"/>
    <w:rsid w:val="00CD1078"/>
    <w:rsid w:val="00CD3801"/>
    <w:rsid w:val="00CE01FD"/>
    <w:rsid w:val="00CE14D3"/>
    <w:rsid w:val="00CE1DAF"/>
    <w:rsid w:val="00CF2120"/>
    <w:rsid w:val="00CF3629"/>
    <w:rsid w:val="00CF39AD"/>
    <w:rsid w:val="00CF489B"/>
    <w:rsid w:val="00D0372D"/>
    <w:rsid w:val="00D05562"/>
    <w:rsid w:val="00D219A8"/>
    <w:rsid w:val="00D32B7F"/>
    <w:rsid w:val="00D449DB"/>
    <w:rsid w:val="00D51CC1"/>
    <w:rsid w:val="00D528D5"/>
    <w:rsid w:val="00D54659"/>
    <w:rsid w:val="00D5770E"/>
    <w:rsid w:val="00D71C44"/>
    <w:rsid w:val="00D76AEB"/>
    <w:rsid w:val="00D85B23"/>
    <w:rsid w:val="00D933E8"/>
    <w:rsid w:val="00DA21C9"/>
    <w:rsid w:val="00DA30FD"/>
    <w:rsid w:val="00DA50A7"/>
    <w:rsid w:val="00DC5532"/>
    <w:rsid w:val="00DE09A2"/>
    <w:rsid w:val="00DF5E3F"/>
    <w:rsid w:val="00E020D8"/>
    <w:rsid w:val="00E10190"/>
    <w:rsid w:val="00E1665A"/>
    <w:rsid w:val="00E23150"/>
    <w:rsid w:val="00E2386D"/>
    <w:rsid w:val="00E25505"/>
    <w:rsid w:val="00E332E9"/>
    <w:rsid w:val="00E36E9A"/>
    <w:rsid w:val="00E40562"/>
    <w:rsid w:val="00E42687"/>
    <w:rsid w:val="00E43BAA"/>
    <w:rsid w:val="00E44B23"/>
    <w:rsid w:val="00E45730"/>
    <w:rsid w:val="00E5179F"/>
    <w:rsid w:val="00E55B03"/>
    <w:rsid w:val="00E57802"/>
    <w:rsid w:val="00E57909"/>
    <w:rsid w:val="00E60999"/>
    <w:rsid w:val="00E627DD"/>
    <w:rsid w:val="00E62F47"/>
    <w:rsid w:val="00E66F25"/>
    <w:rsid w:val="00E713CA"/>
    <w:rsid w:val="00E715D6"/>
    <w:rsid w:val="00E8677D"/>
    <w:rsid w:val="00E90081"/>
    <w:rsid w:val="00E95BAC"/>
    <w:rsid w:val="00EB26A9"/>
    <w:rsid w:val="00EB3AE6"/>
    <w:rsid w:val="00EB54FF"/>
    <w:rsid w:val="00EC2574"/>
    <w:rsid w:val="00EC403D"/>
    <w:rsid w:val="00EC46BF"/>
    <w:rsid w:val="00EC5F40"/>
    <w:rsid w:val="00EC6A9E"/>
    <w:rsid w:val="00ED4208"/>
    <w:rsid w:val="00EE0FEC"/>
    <w:rsid w:val="00EE3AD1"/>
    <w:rsid w:val="00EE5DA1"/>
    <w:rsid w:val="00EF04A0"/>
    <w:rsid w:val="00EF6258"/>
    <w:rsid w:val="00F02690"/>
    <w:rsid w:val="00F0363C"/>
    <w:rsid w:val="00F03FAE"/>
    <w:rsid w:val="00F04BF0"/>
    <w:rsid w:val="00F102BF"/>
    <w:rsid w:val="00F142DB"/>
    <w:rsid w:val="00F1652F"/>
    <w:rsid w:val="00F16CF7"/>
    <w:rsid w:val="00F2101A"/>
    <w:rsid w:val="00F211EF"/>
    <w:rsid w:val="00F2167B"/>
    <w:rsid w:val="00F337C1"/>
    <w:rsid w:val="00F50DCE"/>
    <w:rsid w:val="00F5426B"/>
    <w:rsid w:val="00F5559D"/>
    <w:rsid w:val="00F557E4"/>
    <w:rsid w:val="00F56870"/>
    <w:rsid w:val="00F6026E"/>
    <w:rsid w:val="00F67E4C"/>
    <w:rsid w:val="00F82DB6"/>
    <w:rsid w:val="00F83A21"/>
    <w:rsid w:val="00F85BFD"/>
    <w:rsid w:val="00F85DB1"/>
    <w:rsid w:val="00F869C7"/>
    <w:rsid w:val="00F91F3E"/>
    <w:rsid w:val="00F928D8"/>
    <w:rsid w:val="00F934FC"/>
    <w:rsid w:val="00F97994"/>
    <w:rsid w:val="00FA00C9"/>
    <w:rsid w:val="00FA2A69"/>
    <w:rsid w:val="00FA3C82"/>
    <w:rsid w:val="00FA431D"/>
    <w:rsid w:val="00FA4615"/>
    <w:rsid w:val="00FA640E"/>
    <w:rsid w:val="00FA7FCC"/>
    <w:rsid w:val="00FB7840"/>
    <w:rsid w:val="00FC2FEA"/>
    <w:rsid w:val="00FC54A8"/>
    <w:rsid w:val="00FC57B3"/>
    <w:rsid w:val="00FD14AF"/>
    <w:rsid w:val="00FD1A69"/>
    <w:rsid w:val="00FE6AAC"/>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 w:type="paragraph" w:customStyle="1" w:styleId="p1">
    <w:name w:val="p1"/>
    <w:basedOn w:val="Standard"/>
    <w:rsid w:val="00E40562"/>
    <w:rPr>
      <w:rFonts w:ascii="Palatino Linotype" w:hAnsi="Palatino Linotype"/>
      <w:color w:val="000000"/>
      <w:sz w:val="18"/>
      <w:szCs w:val="18"/>
    </w:rPr>
  </w:style>
  <w:style w:type="character" w:customStyle="1" w:styleId="apple-converted-space">
    <w:name w:val="apple-converted-space"/>
    <w:basedOn w:val="Absatz-Standardschriftart"/>
    <w:rsid w:val="00E4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eline.lueoend@uri.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2</Pages>
  <Words>435</Words>
  <Characters>2747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Eveline Lüönd</cp:lastModifiedBy>
  <cp:revision>2</cp:revision>
  <cp:lastPrinted>2008-04-17T10:08:00Z</cp:lastPrinted>
  <dcterms:created xsi:type="dcterms:W3CDTF">2025-12-01T07:05:00Z</dcterms:created>
  <dcterms:modified xsi:type="dcterms:W3CDTF">2025-12-01T07:05:00Z</dcterms:modified>
</cp:coreProperties>
</file>